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DB88B9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4074C9" w:rsidRPr="004074C9">
        <w:rPr>
          <w:b/>
          <w:noProof/>
          <w:sz w:val="24"/>
        </w:rPr>
        <w:t>S6-242250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5F3532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5B9A">
        <w:rPr>
          <w:rFonts w:ascii="Arial" w:hAnsi="Arial" w:cs="Arial"/>
          <w:b/>
          <w:bCs/>
        </w:rPr>
        <w:t>Conclusion on architecture options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6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118B09" w:rsidR="00CD2478" w:rsidRPr="00215ABA" w:rsidRDefault="00DA2744" w:rsidP="00CD2478">
      <w:pPr>
        <w:rPr>
          <w:noProof/>
        </w:rPr>
      </w:pPr>
      <w:r>
        <w:rPr>
          <w:noProof/>
        </w:rPr>
        <w:t>This pCR provides concludsion for architecture options</w:t>
      </w:r>
      <w:r w:rsidR="0015128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FC2726" w:rsidR="00CD2478" w:rsidRPr="008A5E86" w:rsidRDefault="00151286" w:rsidP="00CD2478">
      <w:pPr>
        <w:rPr>
          <w:noProof/>
          <w:lang w:val="en-US"/>
        </w:rPr>
      </w:pPr>
      <w:r>
        <w:rPr>
          <w:noProof/>
          <w:lang w:val="en-US"/>
        </w:rPr>
        <w:t>Based on TR template, it is required to provide evalaution and conclusion for archtiecture options.</w:t>
      </w:r>
    </w:p>
    <w:p w14:paraId="1AD024AF" w14:textId="39AB80D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09E3C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577F2" w:rsidRPr="00A577F2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48AA48" w14:textId="77777777" w:rsidR="00EE3BAD" w:rsidRDefault="00EE3BAD" w:rsidP="00EE3BAD">
      <w:pPr>
        <w:pStyle w:val="Heading2"/>
        <w:rPr>
          <w:lang w:val="en-IN"/>
        </w:rPr>
      </w:pPr>
      <w:bookmarkStart w:id="1" w:name="_Toc365058"/>
      <w:bookmarkStart w:id="2" w:name="_Toc82472220"/>
      <w:bookmarkStart w:id="3" w:name="_Toc82473765"/>
      <w:bookmarkStart w:id="4" w:name="_Toc122613005"/>
      <w:bookmarkStart w:id="5" w:name="_Toc164594229"/>
      <w:bookmarkStart w:id="6" w:name="_Toc164595438"/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bookmarkEnd w:id="1"/>
      <w:bookmarkEnd w:id="2"/>
      <w:bookmarkEnd w:id="3"/>
      <w:bookmarkEnd w:id="4"/>
      <w:r>
        <w:rPr>
          <w:lang w:val="en-IN"/>
        </w:rPr>
        <w:t>evaluations</w:t>
      </w:r>
      <w:bookmarkEnd w:id="5"/>
      <w:bookmarkEnd w:id="6"/>
    </w:p>
    <w:p w14:paraId="1BB95331" w14:textId="1C87D63B" w:rsidR="00EE3BAD" w:rsidRPr="003B5A09" w:rsidDel="00755036" w:rsidRDefault="00EE3BAD" w:rsidP="00EE3BAD">
      <w:pPr>
        <w:pStyle w:val="EditorsNote"/>
        <w:rPr>
          <w:del w:id="7" w:author="Samsung_v0" w:date="2024-05-13T18:14:00Z"/>
          <w:lang w:val="en-IN"/>
        </w:rPr>
      </w:pPr>
      <w:del w:id="8" w:author="Samsung_v0" w:date="2024-05-13T18:14:00Z">
        <w:r w:rsidDel="00755036">
          <w:delText>Editor's Note:</w:delText>
        </w:r>
        <w:r w:rsidDel="00755036">
          <w:tab/>
          <w:delText>This clause will provide evaluation of different architectures.</w:delText>
        </w:r>
      </w:del>
    </w:p>
    <w:p w14:paraId="4F1B6B91" w14:textId="3A19A759" w:rsidR="00C21836" w:rsidRDefault="00EE3BAD" w:rsidP="00EE3BAD">
      <w:pPr>
        <w:pStyle w:val="Heading3"/>
        <w:rPr>
          <w:ins w:id="9" w:author="Samsung_v0" w:date="2024-05-13T18:05:00Z"/>
          <w:lang w:val="en-US"/>
        </w:rPr>
      </w:pPr>
      <w:ins w:id="10" w:author="Samsung_v0" w:date="2024-05-13T18:02:00Z">
        <w:r>
          <w:rPr>
            <w:noProof/>
            <w:lang w:val="en-US"/>
          </w:rPr>
          <w:t>10.1.1</w:t>
        </w:r>
        <w:r>
          <w:rPr>
            <w:noProof/>
            <w:lang w:val="en-US"/>
          </w:rPr>
          <w:tab/>
        </w:r>
      </w:ins>
      <w:ins w:id="11" w:author="Samsung_v0" w:date="2024-05-13T18:05:00Z">
        <w:r w:rsidRPr="00001329">
          <w:rPr>
            <w:lang w:val="en-US"/>
          </w:rPr>
          <w:t>On-network mobile metaverse application layer architecture</w:t>
        </w:r>
      </w:ins>
    </w:p>
    <w:p w14:paraId="68191E4D" w14:textId="68EFDFF9" w:rsidR="00F72FA6" w:rsidRPr="00F72FA6" w:rsidRDefault="00F72FA6" w:rsidP="00F72FA6">
      <w:pPr>
        <w:rPr>
          <w:lang w:val="en-US"/>
        </w:rPr>
      </w:pPr>
      <w:ins w:id="12" w:author="Samsung_v0" w:date="2024-05-13T18:05:00Z">
        <w:r>
          <w:rPr>
            <w:lang w:val="en-US"/>
          </w:rPr>
          <w:t xml:space="preserve">The architecture </w:t>
        </w:r>
      </w:ins>
      <w:ins w:id="13" w:author="Samsung_v0" w:date="2024-05-13T18:08:00Z">
        <w:r w:rsidR="00A374FC">
          <w:rPr>
            <w:lang w:val="en-US"/>
          </w:rPr>
          <w:t xml:space="preserve">is proposed as option </w:t>
        </w:r>
      </w:ins>
      <w:ins w:id="14" w:author="Samsung_v0" w:date="2024-05-13T18:09:00Z">
        <w:r w:rsidR="00A374FC">
          <w:rPr>
            <w:lang w:val="en-US"/>
          </w:rPr>
          <w:t>#1 in clause 6.1. The architecture supports spatial anchors management (as specified in solution#1</w:t>
        </w:r>
      </w:ins>
      <w:ins w:id="15" w:author="Samsung_v0" w:date="2024-05-13T18:10:00Z">
        <w:r w:rsidR="00A374FC">
          <w:rPr>
            <w:lang w:val="en-US"/>
          </w:rPr>
          <w:t>, solution #3, solution#4</w:t>
        </w:r>
      </w:ins>
      <w:ins w:id="16" w:author="Samsung_v0" w:date="2024-05-13T18:09:00Z">
        <w:r w:rsidR="00A374FC">
          <w:rPr>
            <w:lang w:val="en-US"/>
          </w:rPr>
          <w:t xml:space="preserve">), </w:t>
        </w:r>
      </w:ins>
      <w:ins w:id="17" w:author="Samsung_v0" w:date="2024-05-13T18:11:00Z">
        <w:r w:rsidR="00A374FC">
          <w:rPr>
            <w:lang w:val="en-US"/>
          </w:rPr>
          <w:t xml:space="preserve">avatar management (as specified in solution #6). The architecture proposes to create mataverse application enabler layer. </w:t>
        </w:r>
      </w:ins>
      <w:ins w:id="18" w:author="Samsung_v0" w:date="2024-05-13T18:14:00Z">
        <w:r w:rsidR="00C82BF1">
          <w:rPr>
            <w:lang w:val="en-US"/>
          </w:rPr>
          <w:t xml:space="preserve">The architecture </w:t>
        </w:r>
      </w:ins>
      <w:ins w:id="19" w:author="Samsung_v0" w:date="2024-05-13T18:15:00Z">
        <w:r w:rsidR="00C82BF1">
          <w:rPr>
            <w:lang w:val="en-US"/>
          </w:rPr>
          <w:t xml:space="preserve">option </w:t>
        </w:r>
      </w:ins>
      <w:ins w:id="20" w:author="Samsung_v0" w:date="2024-05-13T18:14:00Z">
        <w:r w:rsidR="00C82BF1">
          <w:rPr>
            <w:lang w:val="en-US"/>
          </w:rPr>
          <w:t>is a feasible option.</w:t>
        </w:r>
      </w:ins>
      <w:ins w:id="21" w:author="Samsung_v0" w:date="2024-05-13T18:15:00Z">
        <w:r w:rsidR="00C82BF1">
          <w:rPr>
            <w:lang w:val="en-US"/>
          </w:rPr>
          <w:t xml:space="preserve"> </w:t>
        </w:r>
        <w:r w:rsidR="002B78DC">
          <w:rPr>
            <w:lang w:val="en-US"/>
          </w:rPr>
          <w:t>The architecture can be considered to define new spatial anchor management service.</w:t>
        </w:r>
      </w:ins>
      <w:ins w:id="22" w:author="Samsung_v0" w:date="2024-05-13T18:14:00Z">
        <w:r w:rsidR="00C82BF1">
          <w:rPr>
            <w:lang w:val="en-US"/>
          </w:rPr>
          <w:t xml:space="preserve">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D5CEB1" w14:textId="23F6C4ED" w:rsidR="00EE3BAD" w:rsidRPr="00D7706D" w:rsidRDefault="00EE3BAD" w:rsidP="00EE3BAD">
      <w:pPr>
        <w:pStyle w:val="Heading2"/>
        <w:rPr>
          <w:lang w:eastAsia="zh-CN"/>
        </w:rPr>
      </w:pPr>
      <w:bookmarkStart w:id="23" w:name="_Toc532994046"/>
      <w:bookmarkStart w:id="24" w:name="_Toc78314764"/>
      <w:bookmarkStart w:id="25" w:name="_Toc164594232"/>
      <w:bookmarkStart w:id="26" w:name="_Toc164595441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del w:id="27" w:author="Samsung_v0" w:date="2024-05-13T17:57:00Z">
        <w:r w:rsidRPr="00D7706D" w:rsidDel="00EE3BAD">
          <w:rPr>
            <w:rFonts w:hint="eastAsia"/>
            <w:lang w:eastAsia="zh-CN"/>
          </w:rPr>
          <w:delText xml:space="preserve">General </w:delText>
        </w:r>
      </w:del>
      <w:ins w:id="28" w:author="Samsung_v0" w:date="2024-05-13T17:57:00Z">
        <w:r>
          <w:rPr>
            <w:lang w:eastAsia="zh-CN"/>
          </w:rPr>
          <w:t>Architecture</w:t>
        </w:r>
        <w:r w:rsidRPr="00D7706D">
          <w:rPr>
            <w:rFonts w:hint="eastAsia"/>
            <w:lang w:eastAsia="zh-CN"/>
          </w:rPr>
          <w:t xml:space="preserve"> </w:t>
        </w:r>
      </w:ins>
      <w:r w:rsidRPr="00D7706D">
        <w:rPr>
          <w:rFonts w:hint="eastAsia"/>
          <w:lang w:eastAsia="zh-CN"/>
        </w:rPr>
        <w:t>conclusions</w:t>
      </w:r>
      <w:bookmarkEnd w:id="23"/>
      <w:bookmarkEnd w:id="24"/>
      <w:bookmarkEnd w:id="25"/>
      <w:bookmarkEnd w:id="26"/>
    </w:p>
    <w:p w14:paraId="02670358" w14:textId="6731B233" w:rsidR="00EE3BAD" w:rsidRPr="00D7706D" w:rsidDel="00755036" w:rsidRDefault="00EE3BAD" w:rsidP="00EE3BAD">
      <w:pPr>
        <w:pStyle w:val="EditorsNote"/>
        <w:rPr>
          <w:del w:id="29" w:author="Samsung_v0" w:date="2024-05-13T18:14:00Z"/>
          <w:lang w:eastAsia="zh-CN"/>
        </w:rPr>
      </w:pPr>
      <w:del w:id="30" w:author="Samsung_v0" w:date="2024-05-13T18:14:00Z">
        <w:r w:rsidRPr="00D7706D" w:rsidDel="00755036">
          <w:rPr>
            <w:lang w:val="en-US"/>
          </w:rPr>
          <w:delText xml:space="preserve">Editor's </w:delText>
        </w:r>
        <w:r w:rsidDel="00755036">
          <w:rPr>
            <w:lang w:val="en-US"/>
          </w:rPr>
          <w:delText>N</w:delText>
        </w:r>
        <w:r w:rsidRPr="00D7706D" w:rsidDel="00755036">
          <w:rPr>
            <w:lang w:val="en-US"/>
          </w:rPr>
          <w:delText>ote:</w:delText>
        </w:r>
        <w:r w:rsidRPr="00D7706D" w:rsidDel="00755036">
          <w:tab/>
          <w:delText xml:space="preserve">This clause will </w:delText>
        </w:r>
        <w:r w:rsidDel="00755036">
          <w:rPr>
            <w:rFonts w:hint="eastAsia"/>
            <w:lang w:eastAsia="zh-CN"/>
          </w:rPr>
          <w:delText>provide</w:delText>
        </w:r>
        <w:r w:rsidRPr="00D7706D" w:rsidDel="00755036">
          <w:delText xml:space="preserve"> </w:delText>
        </w:r>
        <w:r w:rsidDel="00755036">
          <w:rPr>
            <w:rFonts w:hint="eastAsia"/>
            <w:lang w:eastAsia="zh-CN"/>
          </w:rPr>
          <w:delText xml:space="preserve">general </w:delText>
        </w:r>
        <w:r w:rsidRPr="00D7706D" w:rsidDel="00755036">
          <w:delText xml:space="preserve">conclusions </w:delText>
        </w:r>
        <w:r w:rsidDel="00755036">
          <w:rPr>
            <w:rFonts w:hint="eastAsia"/>
            <w:lang w:eastAsia="zh-CN"/>
          </w:rPr>
          <w:delText xml:space="preserve">for </w:delText>
        </w:r>
        <w:r w:rsidRPr="00D7706D" w:rsidDel="00755036">
          <w:delText xml:space="preserve">the </w:delText>
        </w:r>
        <w:r w:rsidRPr="00D7706D" w:rsidDel="00755036">
          <w:rPr>
            <w:rFonts w:hint="eastAsia"/>
            <w:lang w:eastAsia="ko-KR"/>
          </w:rPr>
          <w:delText>study</w:delText>
        </w:r>
        <w:r w:rsidRPr="00D7706D" w:rsidDel="00755036">
          <w:delText>.</w:delText>
        </w:r>
      </w:del>
    </w:p>
    <w:p w14:paraId="4FDC632E" w14:textId="54D5B792" w:rsidR="00EE3BAD" w:rsidRPr="0053087B" w:rsidRDefault="00EE3BAD" w:rsidP="00EE3BAD">
      <w:pPr>
        <w:rPr>
          <w:ins w:id="31" w:author="Samsung_v0" w:date="2024-05-13T17:57:00Z"/>
        </w:rPr>
      </w:pPr>
      <w:ins w:id="32" w:author="Samsung_v0" w:date="2024-05-13T17:57:00Z">
        <w:r w:rsidRPr="0053087B">
          <w:t xml:space="preserve">The study concludes with following </w:t>
        </w:r>
        <w:r>
          <w:t>architectural considerations</w:t>
        </w:r>
        <w:r w:rsidRPr="0053087B">
          <w:t xml:space="preserve"> for the normative work:</w:t>
        </w:r>
      </w:ins>
    </w:p>
    <w:p w14:paraId="7D43290E" w14:textId="2321462E" w:rsidR="00C21836" w:rsidRPr="00C21836" w:rsidRDefault="00EE3BAD" w:rsidP="00A374FC">
      <w:pPr>
        <w:pStyle w:val="B1"/>
        <w:rPr>
          <w:noProof/>
          <w:lang w:val="en-US"/>
        </w:rPr>
      </w:pPr>
      <w:ins w:id="33" w:author="Samsung_v0" w:date="2024-05-13T17:57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</w:ins>
      <w:ins w:id="34" w:author="Samsung_v0" w:date="2024-05-13T18:07:00Z">
        <w:r w:rsidR="00A374FC">
          <w:rPr>
            <w:noProof/>
            <w:lang w:val="en-US"/>
          </w:rPr>
          <w:t xml:space="preserve">For Key issue #1 </w:t>
        </w:r>
        <w:r w:rsidR="00A374FC">
          <w:t xml:space="preserve">Enabler support for managing spatial anchors, it is </w:t>
        </w:r>
      </w:ins>
      <w:ins w:id="35" w:author="Samsung_v0" w:date="2024-05-13T18:08:00Z">
        <w:r w:rsidR="00A374FC">
          <w:t xml:space="preserve">concluded to define new SEAL server to support spatial </w:t>
        </w:r>
      </w:ins>
      <w:ins w:id="36" w:author="Samsung_v0" w:date="2024-05-13T18:12:00Z">
        <w:r w:rsidR="00A374FC">
          <w:t xml:space="preserve">anchor management. The new SEAL server will </w:t>
        </w:r>
      </w:ins>
      <w:ins w:id="37" w:author="Samsung_v0" w:date="2024-05-13T18:13:00Z">
        <w:r w:rsidR="00A374FC">
          <w:t xml:space="preserve">consider to </w:t>
        </w:r>
      </w:ins>
      <w:ins w:id="38" w:author="Samsung_v0" w:date="2024-05-13T18:12:00Z">
        <w:r w:rsidR="00A374FC">
          <w:t>re-use the architecture as specified in option</w:t>
        </w:r>
      </w:ins>
      <w:ins w:id="39" w:author="Samsung_v0" w:date="2024-05-13T18:13:00Z">
        <w:r w:rsidR="00A374FC">
          <w:t>#1.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5B87C" w14:textId="77777777" w:rsidR="00F365A1" w:rsidRDefault="00F365A1">
      <w:r>
        <w:separator/>
      </w:r>
    </w:p>
  </w:endnote>
  <w:endnote w:type="continuationSeparator" w:id="0">
    <w:p w14:paraId="42BFF25D" w14:textId="77777777" w:rsidR="00F365A1" w:rsidRDefault="00F3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C7032" w14:textId="77777777" w:rsidR="00F365A1" w:rsidRDefault="00F365A1">
      <w:r>
        <w:separator/>
      </w:r>
    </w:p>
  </w:footnote>
  <w:footnote w:type="continuationSeparator" w:id="0">
    <w:p w14:paraId="2A2A550F" w14:textId="77777777" w:rsidR="00F365A1" w:rsidRDefault="00F36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286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52B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8DC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074C9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036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5B9A"/>
    <w:rsid w:val="00A3669C"/>
    <w:rsid w:val="00A374FC"/>
    <w:rsid w:val="00A47E70"/>
    <w:rsid w:val="00A526CC"/>
    <w:rsid w:val="00A577F2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BF1"/>
    <w:rsid w:val="00C953E5"/>
    <w:rsid w:val="00C95985"/>
    <w:rsid w:val="00C96EAE"/>
    <w:rsid w:val="00CA36CD"/>
    <w:rsid w:val="00CA3886"/>
    <w:rsid w:val="00CA4650"/>
    <w:rsid w:val="00CA757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744"/>
    <w:rsid w:val="00DA4A78"/>
    <w:rsid w:val="00DA75EC"/>
    <w:rsid w:val="00DC492A"/>
    <w:rsid w:val="00DD30F3"/>
    <w:rsid w:val="00E00442"/>
    <w:rsid w:val="00E1161B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3BA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65A1"/>
    <w:rsid w:val="00F5389E"/>
    <w:rsid w:val="00F545AC"/>
    <w:rsid w:val="00F56BA7"/>
    <w:rsid w:val="00F610C3"/>
    <w:rsid w:val="00F65CCD"/>
    <w:rsid w:val="00F66359"/>
    <w:rsid w:val="00F72FA6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EE3B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pan.shah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24</cp:revision>
  <cp:lastPrinted>1899-12-31T23:00:00Z</cp:lastPrinted>
  <dcterms:created xsi:type="dcterms:W3CDTF">2023-05-09T09:18:00Z</dcterms:created>
  <dcterms:modified xsi:type="dcterms:W3CDTF">2024-05-13T14:41:00Z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